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прогнозу социально-экономического развития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Алексеевского сельского поселения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</w:t>
      </w:r>
      <w:r w:rsidR="00F34817">
        <w:rPr>
          <w:b/>
          <w:sz w:val="32"/>
          <w:szCs w:val="32"/>
        </w:rPr>
        <w:t>2</w:t>
      </w:r>
      <w:r w:rsidR="00021E5B">
        <w:rPr>
          <w:b/>
          <w:sz w:val="32"/>
          <w:szCs w:val="32"/>
        </w:rPr>
        <w:t>2</w:t>
      </w:r>
      <w:r w:rsidR="00F34817">
        <w:rPr>
          <w:b/>
          <w:sz w:val="32"/>
          <w:szCs w:val="32"/>
        </w:rPr>
        <w:t xml:space="preserve"> - </w:t>
      </w:r>
      <w:r>
        <w:rPr>
          <w:b/>
          <w:sz w:val="32"/>
          <w:szCs w:val="32"/>
        </w:rPr>
        <w:t>202</w:t>
      </w:r>
      <w:r w:rsidR="00021E5B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годы</w:t>
      </w:r>
    </w:p>
    <w:p w:rsidR="0054274A" w:rsidRDefault="0054274A" w:rsidP="0054274A">
      <w:pPr>
        <w:jc w:val="center"/>
        <w:rPr>
          <w:b/>
          <w:sz w:val="32"/>
          <w:szCs w:val="32"/>
        </w:rPr>
      </w:pPr>
    </w:p>
    <w:p w:rsidR="0054274A" w:rsidRDefault="0054274A" w:rsidP="0054274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«Потребительский рынок»</w:t>
      </w:r>
    </w:p>
    <w:p w:rsidR="0054274A" w:rsidRDefault="0054274A" w:rsidP="0054274A">
      <w:pPr>
        <w:rPr>
          <w:sz w:val="28"/>
          <w:szCs w:val="28"/>
        </w:rPr>
      </w:pPr>
    </w:p>
    <w:p w:rsidR="00674000" w:rsidRDefault="0054274A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Проведя анализ потребительского рынка видно, что происходит </w:t>
      </w:r>
      <w:r w:rsidR="00337C6A">
        <w:rPr>
          <w:sz w:val="28"/>
          <w:szCs w:val="28"/>
        </w:rPr>
        <w:t xml:space="preserve">незначительное </w:t>
      </w:r>
      <w:r w:rsidR="00F34817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оборота розничной торговли. В 20</w:t>
      </w:r>
      <w:r w:rsidR="00021E5B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оборот розничной торговли в Алексеевском сельском  поселении составил </w:t>
      </w:r>
      <w:r w:rsidR="00327596">
        <w:rPr>
          <w:sz w:val="28"/>
          <w:szCs w:val="28"/>
        </w:rPr>
        <w:t>42,</w:t>
      </w:r>
      <w:r w:rsidR="00021E5B">
        <w:rPr>
          <w:sz w:val="28"/>
          <w:szCs w:val="28"/>
        </w:rPr>
        <w:t>6</w:t>
      </w:r>
      <w:r>
        <w:rPr>
          <w:sz w:val="28"/>
          <w:szCs w:val="28"/>
        </w:rPr>
        <w:t xml:space="preserve"> млн. руб., что на </w:t>
      </w:r>
      <w:r w:rsidR="00021E5B">
        <w:rPr>
          <w:sz w:val="28"/>
          <w:szCs w:val="28"/>
        </w:rPr>
        <w:t>0,2</w:t>
      </w:r>
      <w:r w:rsidR="00337C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млн. руб. </w:t>
      </w:r>
      <w:r w:rsidR="00F34817">
        <w:rPr>
          <w:sz w:val="28"/>
          <w:szCs w:val="28"/>
        </w:rPr>
        <w:t>больше</w:t>
      </w:r>
      <w:r>
        <w:rPr>
          <w:sz w:val="28"/>
          <w:szCs w:val="28"/>
        </w:rPr>
        <w:t>, чем в 201</w:t>
      </w:r>
      <w:r w:rsidR="00021E5B">
        <w:rPr>
          <w:sz w:val="28"/>
          <w:szCs w:val="28"/>
        </w:rPr>
        <w:t>9</w:t>
      </w:r>
      <w:r>
        <w:rPr>
          <w:sz w:val="28"/>
          <w:szCs w:val="28"/>
        </w:rPr>
        <w:t xml:space="preserve"> году. Основная доля оборота розничной торговли в 20</w:t>
      </w:r>
      <w:r w:rsidR="00021E5B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приходится на пять  магазинов.</w:t>
      </w:r>
    </w:p>
    <w:p w:rsidR="00021E5B" w:rsidRDefault="00674000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Значительное влияние на оборот розничной торговли оказало введение ограничительных мер в условиях </w:t>
      </w:r>
      <w:r>
        <w:rPr>
          <w:sz w:val="28"/>
          <w:szCs w:val="28"/>
          <w:lang w:val="en-US"/>
        </w:rPr>
        <w:t>COVID</w:t>
      </w:r>
      <w:r>
        <w:rPr>
          <w:sz w:val="28"/>
          <w:szCs w:val="28"/>
        </w:rPr>
        <w:t xml:space="preserve">. </w:t>
      </w:r>
    </w:p>
    <w:p w:rsidR="00674000" w:rsidRDefault="00021E5B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674000">
        <w:rPr>
          <w:sz w:val="28"/>
          <w:szCs w:val="28"/>
        </w:rPr>
        <w:t>о итогам 202</w:t>
      </w:r>
      <w:r>
        <w:rPr>
          <w:sz w:val="28"/>
          <w:szCs w:val="28"/>
        </w:rPr>
        <w:t>1</w:t>
      </w:r>
      <w:r w:rsidR="00674000">
        <w:rPr>
          <w:sz w:val="28"/>
          <w:szCs w:val="28"/>
        </w:rPr>
        <w:t xml:space="preserve"> года прогнозируется </w:t>
      </w:r>
      <w:r>
        <w:rPr>
          <w:sz w:val="28"/>
          <w:szCs w:val="28"/>
        </w:rPr>
        <w:t>увеличение</w:t>
      </w:r>
      <w:r w:rsidR="00674000">
        <w:rPr>
          <w:sz w:val="28"/>
          <w:szCs w:val="28"/>
        </w:rPr>
        <w:t xml:space="preserve"> оборота во всех каналах реализации.</w:t>
      </w:r>
    </w:p>
    <w:p w:rsidR="0054274A" w:rsidRDefault="0054274A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В 20</w:t>
      </w:r>
      <w:r w:rsidR="00F34817">
        <w:rPr>
          <w:sz w:val="28"/>
          <w:szCs w:val="28"/>
        </w:rPr>
        <w:t>2</w:t>
      </w:r>
      <w:r w:rsidR="00021E5B">
        <w:rPr>
          <w:sz w:val="28"/>
          <w:szCs w:val="28"/>
        </w:rPr>
        <w:t>2</w:t>
      </w:r>
      <w:r>
        <w:rPr>
          <w:sz w:val="28"/>
          <w:szCs w:val="28"/>
        </w:rPr>
        <w:t xml:space="preserve"> – 202</w:t>
      </w:r>
      <w:r w:rsidR="00021E5B">
        <w:rPr>
          <w:sz w:val="28"/>
          <w:szCs w:val="28"/>
        </w:rPr>
        <w:t>4</w:t>
      </w:r>
      <w:r>
        <w:rPr>
          <w:sz w:val="28"/>
          <w:szCs w:val="28"/>
        </w:rPr>
        <w:t xml:space="preserve"> г. г. ожидается увеличение оборота розничной торговли, в связи с расширением деятельности малого предпринимательства в целом и в сфере торговли в частности.    </w:t>
      </w: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Оборот общественного питания на территории поселения отсутствует.</w:t>
      </w: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021E5B" w:rsidP="0054274A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54274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4274A">
        <w:rPr>
          <w:sz w:val="28"/>
          <w:szCs w:val="28"/>
        </w:rPr>
        <w:t xml:space="preserve"> Администрации Алексеевского</w:t>
      </w:r>
    </w:p>
    <w:p w:rsidR="0054274A" w:rsidRDefault="0054274A" w:rsidP="0054274A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021E5B">
        <w:rPr>
          <w:sz w:val="28"/>
          <w:szCs w:val="28"/>
        </w:rPr>
        <w:t>Ю.В. Кашпор</w:t>
      </w:r>
    </w:p>
    <w:p w:rsidR="0054274A" w:rsidRDefault="0054274A" w:rsidP="0054274A">
      <w:pPr>
        <w:rPr>
          <w:sz w:val="28"/>
          <w:szCs w:val="28"/>
        </w:rPr>
      </w:pPr>
      <w:bookmarkStart w:id="0" w:name="_GoBack"/>
      <w:bookmarkEnd w:id="0"/>
    </w:p>
    <w:p w:rsidR="0054274A" w:rsidRDefault="00337C6A" w:rsidP="0054274A">
      <w:pPr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 М.Д. Литвинова</w:t>
      </w:r>
    </w:p>
    <w:p w:rsidR="00684DC3" w:rsidRDefault="00684DC3"/>
    <w:sectPr w:rsidR="00684DC3" w:rsidSect="002C5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90F97"/>
    <w:rsid w:val="00021E5B"/>
    <w:rsid w:val="002678BD"/>
    <w:rsid w:val="002C5435"/>
    <w:rsid w:val="00327596"/>
    <w:rsid w:val="00337C6A"/>
    <w:rsid w:val="004A69F6"/>
    <w:rsid w:val="0054274A"/>
    <w:rsid w:val="00674000"/>
    <w:rsid w:val="00684DC3"/>
    <w:rsid w:val="007B0B4A"/>
    <w:rsid w:val="00A90F97"/>
    <w:rsid w:val="00BC56B5"/>
    <w:rsid w:val="00F34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9</cp:revision>
  <cp:lastPrinted>2021-06-08T06:50:00Z</cp:lastPrinted>
  <dcterms:created xsi:type="dcterms:W3CDTF">2017-06-22T12:19:00Z</dcterms:created>
  <dcterms:modified xsi:type="dcterms:W3CDTF">2021-06-08T06:51:00Z</dcterms:modified>
</cp:coreProperties>
</file>